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F218" w14:textId="77777777" w:rsidR="0005460C" w:rsidRDefault="0005460C" w:rsidP="00374BF3">
      <w:pPr>
        <w:spacing w:after="0" w:line="240" w:lineRule="auto"/>
        <w:ind w:left="360"/>
        <w:jc w:val="center"/>
        <w:rPr>
          <w:rFonts w:cs="Arial"/>
          <w:b/>
          <w:bCs/>
          <w:kern w:val="24"/>
          <w:sz w:val="28"/>
          <w:szCs w:val="28"/>
          <w:u w:val="single"/>
        </w:rPr>
      </w:pPr>
    </w:p>
    <w:p w14:paraId="778A7282" w14:textId="77777777" w:rsidR="0005460C" w:rsidRDefault="0005460C" w:rsidP="00374BF3">
      <w:pPr>
        <w:spacing w:after="0" w:line="240" w:lineRule="auto"/>
        <w:ind w:left="360"/>
        <w:jc w:val="center"/>
        <w:rPr>
          <w:rFonts w:cs="Arial"/>
          <w:b/>
          <w:bCs/>
          <w:kern w:val="24"/>
          <w:sz w:val="28"/>
          <w:szCs w:val="28"/>
          <w:u w:val="single"/>
        </w:rPr>
      </w:pPr>
    </w:p>
    <w:p w14:paraId="1557E5BB" w14:textId="77777777" w:rsidR="00374BF3" w:rsidRPr="006750E0" w:rsidRDefault="00325F45" w:rsidP="00374BF3">
      <w:pPr>
        <w:spacing w:after="0" w:line="240" w:lineRule="auto"/>
        <w:ind w:left="360"/>
        <w:jc w:val="center"/>
        <w:rPr>
          <w:rFonts w:cs="Arial"/>
          <w:b/>
          <w:bCs/>
          <w:kern w:val="24"/>
          <w:sz w:val="28"/>
          <w:szCs w:val="28"/>
          <w:u w:val="single"/>
        </w:rPr>
      </w:pPr>
      <w:r>
        <w:rPr>
          <w:rFonts w:cs="Arial"/>
          <w:b/>
          <w:bCs/>
          <w:kern w:val="24"/>
          <w:sz w:val="28"/>
          <w:szCs w:val="28"/>
          <w:u w:val="single"/>
        </w:rPr>
        <w:t>MARYLAND</w:t>
      </w:r>
      <w:r w:rsidR="00374BF3" w:rsidRPr="006750E0">
        <w:rPr>
          <w:rFonts w:cs="Arial"/>
          <w:b/>
          <w:bCs/>
          <w:kern w:val="24"/>
          <w:sz w:val="28"/>
          <w:szCs w:val="28"/>
          <w:u w:val="single"/>
        </w:rPr>
        <w:t xml:space="preserve"> REPRESENTATION</w:t>
      </w:r>
    </w:p>
    <w:p w14:paraId="6814FE30" w14:textId="77777777" w:rsidR="00374BF3" w:rsidRDefault="00374BF3" w:rsidP="00374BF3">
      <w:pPr>
        <w:spacing w:after="0" w:line="240" w:lineRule="auto"/>
        <w:ind w:left="360"/>
        <w:rPr>
          <w:rFonts w:ascii="Calibri" w:hAnsi="Calibri" w:cs="Arial"/>
          <w:b/>
          <w:bCs/>
          <w:kern w:val="24"/>
          <w:sz w:val="26"/>
          <w:szCs w:val="26"/>
        </w:rPr>
      </w:pPr>
    </w:p>
    <w:p w14:paraId="08686DAE" w14:textId="28AAC197" w:rsidR="0005460C" w:rsidRDefault="000A4E56" w:rsidP="00374BF3">
      <w:pPr>
        <w:spacing w:after="0" w:line="240" w:lineRule="auto"/>
        <w:ind w:left="360"/>
        <w:rPr>
          <w:rFonts w:ascii="Calibri" w:hAnsi="Calibri" w:cs="Arial"/>
          <w:b/>
          <w:bCs/>
          <w:kern w:val="24"/>
          <w:sz w:val="24"/>
          <w:szCs w:val="24"/>
          <w:u w:val="single"/>
        </w:rPr>
      </w:pPr>
      <w:r>
        <w:rPr>
          <w:rFonts w:ascii="Calibri" w:hAnsi="Calibri" w:cs="Arial"/>
          <w:b/>
          <w:bCs/>
          <w:kern w:val="24"/>
          <w:sz w:val="24"/>
          <w:szCs w:val="24"/>
          <w:u w:val="single"/>
        </w:rPr>
        <w:t xml:space="preserve"> </w:t>
      </w:r>
    </w:p>
    <w:p w14:paraId="29445174" w14:textId="77777777" w:rsidR="0005460C" w:rsidRDefault="0005460C" w:rsidP="00374BF3">
      <w:pPr>
        <w:spacing w:after="0" w:line="240" w:lineRule="auto"/>
        <w:ind w:left="360"/>
        <w:rPr>
          <w:rFonts w:ascii="Calibri" w:hAnsi="Calibri" w:cs="Arial"/>
          <w:b/>
          <w:bCs/>
          <w:kern w:val="24"/>
          <w:sz w:val="24"/>
          <w:szCs w:val="24"/>
          <w:u w:val="single"/>
        </w:rPr>
      </w:pPr>
    </w:p>
    <w:p w14:paraId="3CF58D2F" w14:textId="77777777" w:rsidR="0005460C" w:rsidRDefault="0005460C" w:rsidP="00374BF3">
      <w:pPr>
        <w:spacing w:after="0" w:line="240" w:lineRule="auto"/>
        <w:ind w:left="360"/>
        <w:rPr>
          <w:rFonts w:ascii="Calibri" w:hAnsi="Calibri" w:cs="Arial"/>
          <w:b/>
          <w:bCs/>
          <w:kern w:val="24"/>
          <w:sz w:val="24"/>
          <w:szCs w:val="24"/>
          <w:u w:val="single"/>
        </w:rPr>
      </w:pPr>
    </w:p>
    <w:p w14:paraId="052EADBF" w14:textId="77777777" w:rsidR="00FF3CD3" w:rsidRDefault="00FF3CD3" w:rsidP="00374BF3">
      <w:pPr>
        <w:spacing w:after="0" w:line="240" w:lineRule="auto"/>
        <w:ind w:left="360"/>
      </w:pPr>
      <w:hyperlink r:id="rId10" w:history="1">
        <w:r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ABT</w:t>
        </w:r>
      </w:hyperlink>
      <w:r>
        <w:rPr>
          <w:rStyle w:val="Hyperlink"/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>/</w:t>
      </w:r>
      <w:r w:rsidRPr="00DD4511">
        <w:t xml:space="preserve"> </w:t>
      </w:r>
      <w:r w:rsidRPr="00DD4511">
        <w:rPr>
          <w:rStyle w:val="Hyperlink"/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>POLYDRAIN</w:t>
      </w:r>
      <w:r w:rsidRPr="00AE020E">
        <w:rPr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–</w:t>
      </w:r>
      <w:r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AE020E">
        <w:rPr>
          <w:rFonts w:ascii="Calibri" w:hAnsi="Calibri"/>
          <w:sz w:val="24"/>
          <w:szCs w:val="24"/>
        </w:rPr>
        <w:t>TRENCH / SURFACE DRAINAGE PRODUCTS</w:t>
      </w:r>
      <w:r>
        <w:t xml:space="preserve"> </w:t>
      </w:r>
    </w:p>
    <w:p w14:paraId="3AB11383" w14:textId="2884AEB2" w:rsidR="00AE020E" w:rsidRPr="00AE020E" w:rsidRDefault="00000000" w:rsidP="00374BF3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  <w:hyperlink r:id="rId11" w:history="1">
        <w:r w:rsidR="00374BF3"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ACORN ENGINEERING</w:t>
        </w:r>
      </w:hyperlink>
      <w:r w:rsidR="00374BF3" w:rsidRPr="00AE020E">
        <w:rPr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374BF3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– </w:t>
      </w:r>
      <w:r w:rsidR="00374BF3" w:rsidRPr="00AE020E">
        <w:rPr>
          <w:rFonts w:ascii="Calibri" w:hAnsi="Calibri"/>
          <w:sz w:val="24"/>
          <w:szCs w:val="24"/>
        </w:rPr>
        <w:t>STAINLESS STEEL PLUMBING FIXTURES, PENAL FIXTURES, HAND WASHING STATIONS</w:t>
      </w:r>
      <w:r w:rsidR="00325F45">
        <w:rPr>
          <w:rFonts w:ascii="Calibri" w:hAnsi="Calibri"/>
          <w:sz w:val="24"/>
          <w:szCs w:val="24"/>
        </w:rPr>
        <w:t xml:space="preserve">, SAFETY EQUIPMENT, </w:t>
      </w:r>
      <w:r w:rsidR="00374BF3" w:rsidRPr="00AE020E">
        <w:rPr>
          <w:rFonts w:ascii="Calibri" w:hAnsi="Calibri"/>
          <w:sz w:val="24"/>
          <w:szCs w:val="24"/>
        </w:rPr>
        <w:t>MIXING VALVES</w:t>
      </w:r>
      <w:r w:rsidR="00325F45">
        <w:rPr>
          <w:rFonts w:ascii="Calibri" w:hAnsi="Calibri"/>
          <w:sz w:val="24"/>
          <w:szCs w:val="24"/>
        </w:rPr>
        <w:t xml:space="preserve"> AND CONTROLS</w:t>
      </w:r>
    </w:p>
    <w:p w14:paraId="36466547" w14:textId="77777777" w:rsidR="00374BF3" w:rsidRPr="00AE020E" w:rsidRDefault="00AE020E" w:rsidP="00374BF3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  <w:r w:rsidRPr="00AE020E">
        <w:rPr>
          <w:rFonts w:ascii="Calibri" w:hAnsi="Calibri"/>
          <w:b/>
          <w:sz w:val="24"/>
          <w:szCs w:val="24"/>
          <w:u w:val="single"/>
        </w:rPr>
        <w:t>AMEROCK</w:t>
      </w:r>
      <w:r w:rsidRPr="00AE020E">
        <w:rPr>
          <w:rFonts w:ascii="Calibri" w:hAnsi="Calibri"/>
          <w:sz w:val="24"/>
          <w:szCs w:val="24"/>
        </w:rPr>
        <w:t xml:space="preserve">- </w:t>
      </w:r>
      <w:r w:rsidR="00325F45">
        <w:rPr>
          <w:rFonts w:ascii="Calibri" w:hAnsi="Calibri"/>
          <w:sz w:val="24"/>
          <w:szCs w:val="24"/>
        </w:rPr>
        <w:t>DECORATIVE CABINET KNOBS, PULLS</w:t>
      </w:r>
      <w:r w:rsidRPr="00AE020E">
        <w:rPr>
          <w:rFonts w:ascii="Calibri" w:hAnsi="Calibri"/>
          <w:sz w:val="24"/>
          <w:szCs w:val="24"/>
        </w:rPr>
        <w:t xml:space="preserve"> AND BATH HARDWARE</w:t>
      </w:r>
      <w:r w:rsidR="00374BF3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br/>
      </w:r>
      <w:hyperlink r:id="rId12" w:history="1">
        <w:r w:rsidR="00374BF3"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B-LINE</w:t>
        </w:r>
      </w:hyperlink>
      <w:r w:rsidR="00374BF3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="00374BF3" w:rsidRPr="00AE020E">
        <w:rPr>
          <w:rFonts w:ascii="Calibri" w:hAnsi="Calibri"/>
          <w:sz w:val="24"/>
          <w:szCs w:val="24"/>
        </w:rPr>
        <w:t>– STRUT, PIPE HANGERS, SPRING STEEL FASTENERS, AND SEISMIC BRACING</w:t>
      </w:r>
    </w:p>
    <w:p w14:paraId="5E48C316" w14:textId="6BE1AFB3" w:rsidR="00374BF3" w:rsidRPr="00AE020E" w:rsidRDefault="00000000" w:rsidP="005D3A30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  <w:hyperlink r:id="rId13" w:history="1">
        <w:r w:rsidR="00374BF3"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COMMERCIAL ENAMELING CO. (CECO)</w:t>
        </w:r>
      </w:hyperlink>
      <w:r w:rsidR="00374BF3" w:rsidRPr="00AE020E">
        <w:rPr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374BF3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="00374BF3" w:rsidRPr="00AE020E">
        <w:rPr>
          <w:rFonts w:ascii="Calibri" w:hAnsi="Calibri"/>
          <w:sz w:val="24"/>
          <w:szCs w:val="24"/>
        </w:rPr>
        <w:t>-</w:t>
      </w:r>
      <w:r w:rsidR="00C029F4">
        <w:rPr>
          <w:rFonts w:ascii="Calibri" w:hAnsi="Calibri"/>
          <w:sz w:val="24"/>
          <w:szCs w:val="24"/>
        </w:rPr>
        <w:t xml:space="preserve"> CAST IRON SINKS AND LAVATORIES</w:t>
      </w:r>
      <w:r w:rsidR="00374BF3" w:rsidRPr="00AE020E">
        <w:rPr>
          <w:rFonts w:ascii="Calibri" w:hAnsi="Calibri"/>
          <w:sz w:val="24"/>
          <w:szCs w:val="24"/>
        </w:rPr>
        <w:br/>
      </w:r>
      <w:hyperlink r:id="rId14" w:history="1">
        <w:r w:rsidR="00374BF3"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ELMDOR/STONEMAN</w:t>
        </w:r>
      </w:hyperlink>
      <w:r w:rsidR="00374BF3" w:rsidRPr="00AE020E">
        <w:rPr>
          <w:rStyle w:val="Hyperlink"/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374BF3" w:rsidRPr="00AE020E">
        <w:rPr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374BF3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>-</w:t>
      </w:r>
      <w:r w:rsidR="00374BF3" w:rsidRPr="00AE020E">
        <w:rPr>
          <w:rFonts w:ascii="Calibri" w:hAnsi="Calibri"/>
          <w:sz w:val="24"/>
          <w:szCs w:val="24"/>
        </w:rPr>
        <w:t xml:space="preserve"> ACCESS DOORS, R</w:t>
      </w:r>
      <w:r w:rsidR="00325F45">
        <w:rPr>
          <w:rFonts w:ascii="Calibri" w:hAnsi="Calibri"/>
          <w:sz w:val="24"/>
          <w:szCs w:val="24"/>
        </w:rPr>
        <w:t xml:space="preserve">OOF FLASHINGS AND ROOF HATCHES </w:t>
      </w:r>
    </w:p>
    <w:p w14:paraId="2870FF75" w14:textId="77777777" w:rsidR="00AE020E" w:rsidRPr="00AE020E" w:rsidRDefault="00000000" w:rsidP="00325F45">
      <w:pPr>
        <w:spacing w:after="0" w:line="240" w:lineRule="auto"/>
        <w:ind w:left="360"/>
        <w:rPr>
          <w:rStyle w:val="Hyperlink"/>
          <w:rFonts w:ascii="Calibri" w:hAnsi="Calibri" w:cs="Arial"/>
          <w:bCs/>
          <w:color w:val="000000" w:themeColor="text1"/>
          <w:kern w:val="24"/>
          <w:sz w:val="24"/>
          <w:szCs w:val="24"/>
          <w:u w:val="none"/>
        </w:rPr>
      </w:pPr>
      <w:hyperlink r:id="rId15" w:history="1">
        <w:r w:rsidR="00374BF3"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FIAT PRODUCTS</w:t>
        </w:r>
      </w:hyperlink>
      <w:r w:rsidR="00374BF3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="00325F45">
        <w:rPr>
          <w:rFonts w:ascii="Calibri" w:hAnsi="Calibri"/>
          <w:sz w:val="24"/>
          <w:szCs w:val="24"/>
        </w:rPr>
        <w:t xml:space="preserve">– COMMERCIAL AND RESIDENTIAL MOLDED STONE AND TERRAZZO LAUNDRY TUBS, MOP BASINS </w:t>
      </w:r>
      <w:r w:rsidR="00374BF3" w:rsidRPr="00AE020E">
        <w:rPr>
          <w:rFonts w:ascii="Calibri" w:hAnsi="Calibri"/>
          <w:sz w:val="24"/>
          <w:szCs w:val="24"/>
        </w:rPr>
        <w:t>AND SHOWER BASES</w:t>
      </w:r>
    </w:p>
    <w:p w14:paraId="45516B40" w14:textId="5F8C56AE" w:rsidR="003F7099" w:rsidRDefault="00000000" w:rsidP="00325F45">
      <w:pPr>
        <w:spacing w:after="0" w:line="240" w:lineRule="auto"/>
        <w:ind w:left="360"/>
      </w:pPr>
      <w:hyperlink r:id="rId16" w:history="1">
        <w:r w:rsidR="00374BF3"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JAY R. SMITH</w:t>
        </w:r>
      </w:hyperlink>
      <w:r w:rsidR="00374BF3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  </w:t>
      </w:r>
      <w:r w:rsidR="00374BF3" w:rsidRPr="00AE020E">
        <w:rPr>
          <w:rFonts w:ascii="Calibri" w:hAnsi="Calibri"/>
          <w:sz w:val="24"/>
          <w:szCs w:val="24"/>
        </w:rPr>
        <w:t>- SPECIFICATION DRAINAGE PRODUCTS</w:t>
      </w:r>
      <w:r w:rsidR="005D3A30">
        <w:rPr>
          <w:rFonts w:ascii="Calibri" w:hAnsi="Calibri"/>
          <w:sz w:val="24"/>
          <w:szCs w:val="24"/>
        </w:rPr>
        <w:t>, TRENCH DRAIN PRODUCTS, AND SPECIALTY STAINLESS STEEL DRAINS</w:t>
      </w:r>
      <w:r w:rsidR="00374BF3" w:rsidRPr="00AE020E">
        <w:rPr>
          <w:rFonts w:ascii="Calibri" w:hAnsi="Calibri"/>
          <w:sz w:val="24"/>
          <w:szCs w:val="24"/>
        </w:rPr>
        <w:br/>
      </w:r>
      <w:r w:rsidR="003F7099">
        <w:rPr>
          <w:rFonts w:ascii="Calibri" w:hAnsi="Calibri" w:cs="Calibri"/>
          <w:b/>
          <w:bCs/>
          <w:sz w:val="24"/>
          <w:szCs w:val="24"/>
          <w:u w:val="single"/>
        </w:rPr>
        <w:t>MAIDSTONE</w:t>
      </w:r>
      <w:r w:rsidR="003F7099">
        <w:rPr>
          <w:rFonts w:ascii="Calibri" w:hAnsi="Calibri" w:cs="Calibri"/>
          <w:sz w:val="24"/>
          <w:szCs w:val="24"/>
        </w:rPr>
        <w:t>- ACRYLIC, SOLID SURFACE, CAST IRON, AND SPECIALTY TUBS AND BATHWARE</w:t>
      </w:r>
    </w:p>
    <w:p w14:paraId="749528D7" w14:textId="10F18B28" w:rsidR="003F7099" w:rsidRDefault="00000000" w:rsidP="00325F45">
      <w:pPr>
        <w:spacing w:after="0" w:line="240" w:lineRule="auto"/>
        <w:ind w:left="360"/>
        <w:rPr>
          <w:rStyle w:val="Hyperlink"/>
          <w:rFonts w:ascii="Calibri" w:hAnsi="Calibri" w:cs="Arial"/>
          <w:color w:val="000000" w:themeColor="text1"/>
          <w:kern w:val="24"/>
          <w:sz w:val="24"/>
          <w:szCs w:val="24"/>
          <w:u w:val="none"/>
        </w:rPr>
      </w:pPr>
      <w:hyperlink r:id="rId17" w:history="1">
        <w:r w:rsidR="00374BF3"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MCGUIRE MANUFACTURING</w:t>
        </w:r>
      </w:hyperlink>
      <w:r w:rsidR="00374BF3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="00374BF3" w:rsidRPr="00AE020E">
        <w:rPr>
          <w:rFonts w:ascii="Calibri" w:hAnsi="Calibri"/>
          <w:sz w:val="24"/>
          <w:szCs w:val="24"/>
        </w:rPr>
        <w:t>– COMMERCIAL GRADE PLUMBING FIXTURE TRIM</w:t>
      </w:r>
      <w:r w:rsidR="00374BF3" w:rsidRPr="00AE020E">
        <w:rPr>
          <w:rFonts w:ascii="Calibri" w:hAnsi="Calibri"/>
          <w:sz w:val="24"/>
          <w:szCs w:val="24"/>
        </w:rPr>
        <w:br/>
      </w:r>
      <w:r w:rsidR="00374BF3" w:rsidRPr="00AE020E">
        <w:rPr>
          <w:rFonts w:ascii="Calibri" w:hAnsi="Calibri" w:cs="Calibri"/>
          <w:b/>
          <w:sz w:val="24"/>
          <w:szCs w:val="24"/>
          <w:u w:val="single"/>
        </w:rPr>
        <w:t>MISSION RUBBER</w:t>
      </w:r>
      <w:r w:rsidR="00374BF3" w:rsidRPr="00AE020E">
        <w:rPr>
          <w:b/>
          <w:sz w:val="24"/>
          <w:szCs w:val="24"/>
        </w:rPr>
        <w:t xml:space="preserve"> – </w:t>
      </w:r>
      <w:r w:rsidR="00374BF3" w:rsidRPr="00AE020E">
        <w:rPr>
          <w:rFonts w:ascii="Calibri" w:hAnsi="Calibri" w:cs="Calibri"/>
          <w:sz w:val="24"/>
          <w:szCs w:val="24"/>
        </w:rPr>
        <w:t>SPECIALTY PIPE COUPLINGS, NO HUB BANDS AND EXTRA HEAVY BANDS</w:t>
      </w:r>
      <w:r w:rsidR="00374BF3" w:rsidRPr="00AE020E">
        <w:rPr>
          <w:rFonts w:ascii="Calibri" w:hAnsi="Calibri"/>
          <w:sz w:val="24"/>
          <w:szCs w:val="24"/>
        </w:rPr>
        <w:br/>
      </w:r>
      <w:r w:rsidR="003F7099">
        <w:rPr>
          <w:rStyle w:val="Hyperlink"/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 xml:space="preserve">MR. STEAM- </w:t>
      </w:r>
      <w:r w:rsidR="003F7099" w:rsidRPr="006C3630">
        <w:rPr>
          <w:rStyle w:val="Hyperlink"/>
          <w:rFonts w:ascii="Calibri" w:hAnsi="Calibri" w:cs="Arial"/>
          <w:color w:val="000000" w:themeColor="text1"/>
          <w:kern w:val="24"/>
          <w:sz w:val="24"/>
          <w:szCs w:val="24"/>
          <w:u w:val="none"/>
        </w:rPr>
        <w:t xml:space="preserve">RESIDENTIAL </w:t>
      </w:r>
      <w:r w:rsidR="003F7099">
        <w:rPr>
          <w:rStyle w:val="Hyperlink"/>
          <w:rFonts w:ascii="Calibri" w:hAnsi="Calibri" w:cs="Arial"/>
          <w:color w:val="000000" w:themeColor="text1"/>
          <w:kern w:val="24"/>
          <w:sz w:val="24"/>
          <w:szCs w:val="24"/>
          <w:u w:val="none"/>
        </w:rPr>
        <w:t>AND COMMERCIAL STEAM SHOWER GENERATORS AND CONTROLS</w:t>
      </w:r>
    </w:p>
    <w:p w14:paraId="112B2209" w14:textId="6E0307E6" w:rsidR="008501C2" w:rsidRDefault="008501C2" w:rsidP="008501C2">
      <w:pPr>
        <w:spacing w:after="0" w:line="240" w:lineRule="auto"/>
        <w:ind w:left="360"/>
        <w:rPr>
          <w:rStyle w:val="Hyperlink"/>
          <w:rFonts w:ascii="Calibri" w:hAnsi="Calibri" w:cs="Arial"/>
          <w:color w:val="000000" w:themeColor="text1"/>
          <w:kern w:val="24"/>
          <w:sz w:val="24"/>
          <w:szCs w:val="24"/>
          <w:u w:val="none"/>
        </w:rPr>
      </w:pPr>
      <w:r>
        <w:rPr>
          <w:rStyle w:val="Hyperlink"/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>MURDOCK-</w:t>
      </w:r>
      <w:r>
        <w:rPr>
          <w:rStyle w:val="Hyperlink"/>
          <w:rFonts w:ascii="Calibri" w:hAnsi="Calibri" w:cs="Arial"/>
          <w:color w:val="000000" w:themeColor="text1"/>
          <w:kern w:val="24"/>
          <w:sz w:val="24"/>
          <w:szCs w:val="24"/>
        </w:rPr>
        <w:t xml:space="preserve"> </w:t>
      </w:r>
      <w:r w:rsidRPr="00EE50FE">
        <w:rPr>
          <w:rStyle w:val="Hyperlink"/>
          <w:rFonts w:ascii="Calibri" w:hAnsi="Calibri" w:cs="Arial"/>
          <w:color w:val="000000" w:themeColor="text1"/>
          <w:kern w:val="24"/>
          <w:sz w:val="24"/>
          <w:szCs w:val="24"/>
          <w:u w:val="none"/>
        </w:rPr>
        <w:t>WATER COOLERS, DRINKING FOUNTAINS, BOTTLE FILLING STATIONS, AND OUTDOOR FOUNTAINS AND HYDRANTS</w:t>
      </w:r>
    </w:p>
    <w:p w14:paraId="0552F5F3" w14:textId="2310D002" w:rsidR="005B7010" w:rsidRPr="005B7010" w:rsidRDefault="005B7010" w:rsidP="008501C2">
      <w:pPr>
        <w:spacing w:after="0" w:line="240" w:lineRule="auto"/>
        <w:ind w:left="360"/>
        <w:rPr>
          <w:rStyle w:val="Hyperlink"/>
          <w:rFonts w:ascii="Calibri" w:hAnsi="Calibri" w:cs="Arial"/>
          <w:color w:val="000000" w:themeColor="text1"/>
          <w:kern w:val="24"/>
          <w:sz w:val="24"/>
          <w:szCs w:val="24"/>
          <w:u w:val="none"/>
        </w:rPr>
      </w:pPr>
      <w:bookmarkStart w:id="0" w:name="_Hlk126148714"/>
      <w:r>
        <w:rPr>
          <w:rStyle w:val="Hyperlink"/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>PINNACLE DRYER CORPORATION-</w:t>
      </w:r>
      <w:r>
        <w:rPr>
          <w:rStyle w:val="Hyperlink"/>
          <w:rFonts w:ascii="Calibri" w:hAnsi="Calibri" w:cs="Arial"/>
          <w:color w:val="000000" w:themeColor="text1"/>
          <w:kern w:val="24"/>
          <w:sz w:val="24"/>
          <w:szCs w:val="24"/>
        </w:rPr>
        <w:t xml:space="preserve"> </w:t>
      </w:r>
      <w:r>
        <w:rPr>
          <w:rStyle w:val="Hyperlink"/>
          <w:rFonts w:ascii="Calibri" w:hAnsi="Calibri" w:cs="Arial"/>
          <w:color w:val="000000" w:themeColor="text1"/>
          <w:kern w:val="24"/>
          <w:sz w:val="24"/>
          <w:szCs w:val="24"/>
          <w:u w:val="none"/>
        </w:rPr>
        <w:t xml:space="preserve">HEAVY DUTY WARM AIR HAND DRYERS </w:t>
      </w:r>
    </w:p>
    <w:bookmarkEnd w:id="0"/>
    <w:p w14:paraId="1204E487" w14:textId="02543C2D" w:rsidR="00374BF3" w:rsidRPr="00325F45" w:rsidRDefault="00000000" w:rsidP="00325F45">
      <w:pPr>
        <w:spacing w:after="0" w:line="240" w:lineRule="auto"/>
        <w:ind w:left="360"/>
        <w:rPr>
          <w:sz w:val="24"/>
          <w:szCs w:val="24"/>
        </w:rPr>
      </w:pPr>
      <w:r>
        <w:fldChar w:fldCharType="begin"/>
      </w:r>
      <w:r>
        <w:instrText>HYPERLINK "http://www.pppinc.net"</w:instrText>
      </w:r>
      <w:r>
        <w:fldChar w:fldCharType="separate"/>
      </w:r>
      <w:r w:rsidR="00374BF3" w:rsidRPr="00AE020E">
        <w:rPr>
          <w:rStyle w:val="Hyperlink"/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t>PRECISION PLUMBING PRODUCTS</w:t>
      </w:r>
      <w:r>
        <w:rPr>
          <w:rStyle w:val="Hyperlink"/>
          <w:rFonts w:ascii="Calibri" w:hAnsi="Calibri" w:cs="Arial"/>
          <w:b/>
          <w:bCs/>
          <w:color w:val="000000" w:themeColor="text1"/>
          <w:kern w:val="24"/>
          <w:sz w:val="24"/>
          <w:szCs w:val="24"/>
        </w:rPr>
        <w:fldChar w:fldCharType="end"/>
      </w:r>
      <w:r w:rsidR="00374BF3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="00374BF3" w:rsidRPr="00AE020E">
        <w:rPr>
          <w:rFonts w:ascii="Calibri" w:hAnsi="Calibri"/>
          <w:sz w:val="24"/>
          <w:szCs w:val="24"/>
        </w:rPr>
        <w:t>– TRAP PRIMING &amp; WATER DISTRIBUTION</w:t>
      </w:r>
    </w:p>
    <w:p w14:paraId="60BFCB49" w14:textId="73C0B380" w:rsidR="00374BF3" w:rsidRPr="00AE020E" w:rsidRDefault="00000000" w:rsidP="00374BF3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  <w:hyperlink r:id="rId18" w:history="1">
        <w:r w:rsidR="00374BF3"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T&amp;S BRASS</w:t>
        </w:r>
      </w:hyperlink>
      <w:r w:rsidR="00374BF3" w:rsidRPr="00AE020E">
        <w:rPr>
          <w:rStyle w:val="Hyperlink"/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="00374BF3" w:rsidRPr="00AE020E">
        <w:rPr>
          <w:rFonts w:ascii="Calibri" w:hAnsi="Calibri"/>
          <w:sz w:val="24"/>
          <w:szCs w:val="24"/>
        </w:rPr>
        <w:t>– COMMERCIAL FAUCETS, KITCHEN WASH EQUIPMENT</w:t>
      </w:r>
      <w:r w:rsidR="003F7099">
        <w:rPr>
          <w:rFonts w:ascii="Calibri" w:hAnsi="Calibri"/>
          <w:sz w:val="24"/>
          <w:szCs w:val="24"/>
        </w:rPr>
        <w:t>, AND SENSOR FAUCETS</w:t>
      </w:r>
      <w:r w:rsidR="003F7099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="00374BF3" w:rsidRPr="00AE020E">
        <w:rPr>
          <w:rFonts w:ascii="Calibri" w:hAnsi="Calibri" w:cs="Arial"/>
          <w:bCs/>
          <w:color w:val="000000" w:themeColor="text1"/>
          <w:kern w:val="24"/>
          <w:sz w:val="24"/>
          <w:szCs w:val="24"/>
        </w:rPr>
        <w:br/>
      </w:r>
      <w:hyperlink r:id="rId19" w:history="1">
        <w:r w:rsidR="00374BF3" w:rsidRPr="00AE020E">
          <w:rPr>
            <w:rStyle w:val="Hyperlink"/>
            <w:rFonts w:ascii="Calibri" w:hAnsi="Calibri" w:cs="Arial"/>
            <w:b/>
            <w:bCs/>
            <w:color w:val="000000" w:themeColor="text1"/>
            <w:kern w:val="24"/>
            <w:sz w:val="24"/>
            <w:szCs w:val="24"/>
          </w:rPr>
          <w:t>WHITEHALL MANUFACTURING</w:t>
        </w:r>
      </w:hyperlink>
      <w:r w:rsidR="00374BF3" w:rsidRPr="00AE020E">
        <w:rPr>
          <w:rFonts w:ascii="Calibri" w:hAnsi="Calibri"/>
          <w:sz w:val="24"/>
          <w:szCs w:val="24"/>
        </w:rPr>
        <w:t>- PATIENT HEALTHCARE SYSTEMS AND SPECIALTY HEALTHCARE EQUIPMENT</w:t>
      </w:r>
    </w:p>
    <w:p w14:paraId="38E68ADC" w14:textId="51124C8B" w:rsidR="00D44F81" w:rsidRDefault="00D44F81" w:rsidP="00D44F81">
      <w:pPr>
        <w:spacing w:after="0"/>
        <w:rPr>
          <w:rFonts w:ascii="Arial" w:hAnsi="Arial" w:cs="Arial"/>
          <w:sz w:val="24"/>
          <w:szCs w:val="24"/>
        </w:rPr>
      </w:pPr>
    </w:p>
    <w:p w14:paraId="4D103CC4" w14:textId="02F8063F" w:rsidR="005823FD" w:rsidRDefault="005823FD" w:rsidP="00D44F81">
      <w:pPr>
        <w:spacing w:after="0"/>
        <w:rPr>
          <w:rFonts w:ascii="Arial" w:hAnsi="Arial" w:cs="Arial"/>
          <w:sz w:val="24"/>
          <w:szCs w:val="24"/>
        </w:rPr>
      </w:pPr>
    </w:p>
    <w:p w14:paraId="0014469A" w14:textId="24E53FC4" w:rsidR="005823FD" w:rsidRDefault="005823FD" w:rsidP="00D44F81">
      <w:pPr>
        <w:spacing w:after="0"/>
        <w:rPr>
          <w:rFonts w:ascii="Arial" w:hAnsi="Arial" w:cs="Arial"/>
          <w:sz w:val="24"/>
          <w:szCs w:val="24"/>
        </w:rPr>
      </w:pPr>
    </w:p>
    <w:p w14:paraId="09CC070F" w14:textId="7337908B" w:rsidR="005823FD" w:rsidRPr="00DB7494" w:rsidRDefault="005823FD" w:rsidP="00D44F81">
      <w:pPr>
        <w:spacing w:after="0"/>
      </w:pPr>
    </w:p>
    <w:p w14:paraId="622A6499" w14:textId="1299FBD0" w:rsidR="005823FD" w:rsidRDefault="00DB7494" w:rsidP="00822196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11A3" wp14:editId="712C2C92">
                <wp:simplePos x="0" y="0"/>
                <wp:positionH relativeFrom="column">
                  <wp:posOffset>-121257</wp:posOffset>
                </wp:positionH>
                <wp:positionV relativeFrom="paragraph">
                  <wp:posOffset>887012</wp:posOffset>
                </wp:positionV>
                <wp:extent cx="65280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E580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5pt,69.85pt" to="504.4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82219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BB2C20" wp14:editId="37027359">
            <wp:extent cx="221993" cy="232564"/>
            <wp:effectExtent l="0" t="0" r="6985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5" t="17523" r="19577" b="18113"/>
                    <a:stretch/>
                  </pic:blipFill>
                  <pic:spPr bwMode="auto">
                    <a:xfrm>
                      <a:off x="0" y="0"/>
                      <a:ext cx="222374" cy="232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219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9684D5" wp14:editId="79ED9DC0">
            <wp:extent cx="248253" cy="248253"/>
            <wp:effectExtent l="0" t="0" r="0" b="0"/>
            <wp:docPr id="4" name="Picture 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7" cy="25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19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@</w:t>
      </w:r>
      <w:r w:rsidR="00822196">
        <w:rPr>
          <w:rFonts w:ascii="Arial" w:hAnsi="Arial" w:cs="Arial"/>
          <w:sz w:val="24"/>
          <w:szCs w:val="24"/>
        </w:rPr>
        <w:t>M</w:t>
      </w:r>
      <w:r w:rsidR="00822196" w:rsidRPr="00822196">
        <w:rPr>
          <w:rFonts w:ascii="Arial" w:hAnsi="Arial" w:cs="Arial"/>
          <w:sz w:val="24"/>
          <w:szCs w:val="24"/>
        </w:rPr>
        <w:t>id</w:t>
      </w:r>
      <w:r w:rsidR="00822196">
        <w:rPr>
          <w:rFonts w:ascii="Arial" w:hAnsi="Arial" w:cs="Arial"/>
          <w:sz w:val="24"/>
          <w:szCs w:val="24"/>
        </w:rPr>
        <w:t>A</w:t>
      </w:r>
      <w:r w:rsidR="00822196" w:rsidRPr="00822196">
        <w:rPr>
          <w:rFonts w:ascii="Arial" w:hAnsi="Arial" w:cs="Arial"/>
          <w:sz w:val="24"/>
          <w:szCs w:val="24"/>
        </w:rPr>
        <w:t>tlantic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2196">
        <w:rPr>
          <w:rFonts w:ascii="Arial" w:hAnsi="Arial" w:cs="Arial"/>
          <w:sz w:val="24"/>
          <w:szCs w:val="24"/>
        </w:rPr>
        <w:t>R</w:t>
      </w:r>
      <w:r w:rsidR="00822196" w:rsidRPr="00822196">
        <w:rPr>
          <w:rFonts w:ascii="Arial" w:hAnsi="Arial" w:cs="Arial"/>
          <w:sz w:val="24"/>
          <w:szCs w:val="24"/>
        </w:rPr>
        <w:t>ep</w:t>
      </w:r>
      <w:r w:rsidR="00822196">
        <w:rPr>
          <w:rFonts w:ascii="Arial" w:hAnsi="Arial" w:cs="Arial"/>
          <w:sz w:val="24"/>
          <w:szCs w:val="24"/>
        </w:rPr>
        <w:t>S</w:t>
      </w:r>
      <w:r w:rsidR="00822196" w:rsidRPr="00822196">
        <w:rPr>
          <w:rFonts w:ascii="Arial" w:hAnsi="Arial" w:cs="Arial"/>
          <w:sz w:val="24"/>
          <w:szCs w:val="24"/>
        </w:rPr>
        <w:t>outh</w:t>
      </w:r>
      <w:proofErr w:type="spellEnd"/>
    </w:p>
    <w:sectPr w:rsidR="005823FD" w:rsidSect="00493C6F">
      <w:headerReference w:type="default" r:id="rId22"/>
      <w:footerReference w:type="default" r:id="rId23"/>
      <w:pgSz w:w="12240" w:h="15840" w:code="1"/>
      <w:pgMar w:top="576" w:right="1080" w:bottom="245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BF92" w14:textId="77777777" w:rsidR="004F5971" w:rsidRDefault="004F5971">
      <w:pPr>
        <w:spacing w:after="0" w:line="240" w:lineRule="auto"/>
      </w:pPr>
      <w:r>
        <w:separator/>
      </w:r>
    </w:p>
  </w:endnote>
  <w:endnote w:type="continuationSeparator" w:id="0">
    <w:p w14:paraId="4E3D2C76" w14:textId="77777777" w:rsidR="004F5971" w:rsidRDefault="004F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03" w:type="dxa"/>
      <w:tblCellSpacing w:w="2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3"/>
      <w:gridCol w:w="3655"/>
      <w:gridCol w:w="3675"/>
    </w:tblGrid>
    <w:tr w:rsidR="005823FD" w14:paraId="2A14C3EF" w14:textId="77777777" w:rsidTr="00DC107E">
      <w:trPr>
        <w:trHeight w:val="285"/>
        <w:tblCellSpacing w:w="20" w:type="dxa"/>
      </w:trPr>
      <w:tc>
        <w:tcPr>
          <w:tcW w:w="3613" w:type="dxa"/>
        </w:tcPr>
        <w:p w14:paraId="434BE6FA" w14:textId="77777777" w:rsidR="005823FD" w:rsidRPr="00D32DF1" w:rsidRDefault="005823FD" w:rsidP="005823FD">
          <w:pPr>
            <w:ind w:left="0"/>
            <w:rPr>
              <w:color w:val="auto"/>
            </w:rPr>
          </w:pPr>
          <w:r w:rsidRPr="00D32DF1">
            <w:rPr>
              <w:color w:val="auto"/>
            </w:rPr>
            <w:t>Corporate Office</w:t>
          </w:r>
        </w:p>
      </w:tc>
      <w:tc>
        <w:tcPr>
          <w:tcW w:w="3615" w:type="dxa"/>
        </w:tcPr>
        <w:p w14:paraId="51E8EE2B" w14:textId="725FD208" w:rsidR="005823FD" w:rsidRPr="00DB7494" w:rsidRDefault="005823FD" w:rsidP="005823FD">
          <w:pPr>
            <w:ind w:left="0"/>
            <w:jc w:val="center"/>
          </w:pPr>
        </w:p>
      </w:tc>
      <w:tc>
        <w:tcPr>
          <w:tcW w:w="3615" w:type="dxa"/>
        </w:tcPr>
        <w:p w14:paraId="7005D04B" w14:textId="234D9528" w:rsidR="005823FD" w:rsidRDefault="005823FD" w:rsidP="005823FD">
          <w:pPr>
            <w:ind w:left="0"/>
            <w:jc w:val="right"/>
          </w:pPr>
          <w:r>
            <w:t>Maryland Location</w:t>
          </w:r>
        </w:p>
      </w:tc>
    </w:tr>
    <w:tr w:rsidR="005823FD" w14:paraId="40143677" w14:textId="77777777" w:rsidTr="00DC107E">
      <w:trPr>
        <w:trHeight w:val="263"/>
        <w:tblCellSpacing w:w="20" w:type="dxa"/>
      </w:trPr>
      <w:tc>
        <w:tcPr>
          <w:tcW w:w="3613" w:type="dxa"/>
        </w:tcPr>
        <w:p w14:paraId="79AD76DF" w14:textId="77777777" w:rsidR="005823FD" w:rsidRPr="00D32DF1" w:rsidRDefault="005823FD" w:rsidP="005823FD">
          <w:pPr>
            <w:ind w:left="0"/>
            <w:rPr>
              <w:color w:val="auto"/>
            </w:rPr>
          </w:pPr>
          <w:r w:rsidRPr="00D32DF1">
            <w:rPr>
              <w:color w:val="auto"/>
            </w:rPr>
            <w:t xml:space="preserve">10261 Sycamore Drive </w:t>
          </w:r>
        </w:p>
      </w:tc>
      <w:tc>
        <w:tcPr>
          <w:tcW w:w="3615" w:type="dxa"/>
        </w:tcPr>
        <w:p w14:paraId="0EB63B0E" w14:textId="37D0DB6D" w:rsidR="005823FD" w:rsidRPr="00DB7494" w:rsidRDefault="005823FD" w:rsidP="005823FD">
          <w:pPr>
            <w:ind w:left="0"/>
            <w:jc w:val="center"/>
          </w:pPr>
        </w:p>
      </w:tc>
      <w:tc>
        <w:tcPr>
          <w:tcW w:w="3615" w:type="dxa"/>
        </w:tcPr>
        <w:p w14:paraId="00044D40" w14:textId="46AEB7E0" w:rsidR="005823FD" w:rsidRDefault="005823FD" w:rsidP="005823FD">
          <w:pPr>
            <w:ind w:left="0"/>
            <w:jc w:val="right"/>
          </w:pPr>
          <w:r>
            <w:t>9060 Junction Drive, Suite 3</w:t>
          </w:r>
        </w:p>
      </w:tc>
    </w:tr>
    <w:tr w:rsidR="005823FD" w14:paraId="780D0D02" w14:textId="77777777" w:rsidTr="00DC107E">
      <w:trPr>
        <w:trHeight w:val="285"/>
        <w:tblCellSpacing w:w="20" w:type="dxa"/>
      </w:trPr>
      <w:tc>
        <w:tcPr>
          <w:tcW w:w="3613" w:type="dxa"/>
        </w:tcPr>
        <w:p w14:paraId="627A3F22" w14:textId="77777777" w:rsidR="005823FD" w:rsidRPr="00D32DF1" w:rsidRDefault="005823FD" w:rsidP="005823FD">
          <w:pPr>
            <w:ind w:left="0"/>
            <w:rPr>
              <w:color w:val="auto"/>
            </w:rPr>
          </w:pPr>
          <w:r w:rsidRPr="00D32DF1">
            <w:rPr>
              <w:color w:val="auto"/>
            </w:rPr>
            <w:t>Ashland, VA 23005</w:t>
          </w:r>
        </w:p>
      </w:tc>
      <w:tc>
        <w:tcPr>
          <w:tcW w:w="3615" w:type="dxa"/>
        </w:tcPr>
        <w:p w14:paraId="06D4E322" w14:textId="0E673D78" w:rsidR="005823FD" w:rsidRPr="00DB7494" w:rsidRDefault="005823FD" w:rsidP="005823FD">
          <w:pPr>
            <w:ind w:left="0"/>
            <w:jc w:val="center"/>
          </w:pPr>
        </w:p>
      </w:tc>
      <w:tc>
        <w:tcPr>
          <w:tcW w:w="3615" w:type="dxa"/>
        </w:tcPr>
        <w:p w14:paraId="301A326B" w14:textId="1984957B" w:rsidR="005823FD" w:rsidRDefault="005823FD" w:rsidP="005823FD">
          <w:pPr>
            <w:ind w:left="0"/>
            <w:jc w:val="right"/>
          </w:pPr>
          <w:r>
            <w:t>Annapolis Junction, MD 20701</w:t>
          </w:r>
        </w:p>
      </w:tc>
    </w:tr>
    <w:tr w:rsidR="005823FD" w14:paraId="5BE91AB1" w14:textId="77777777" w:rsidTr="00DC107E">
      <w:trPr>
        <w:trHeight w:val="263"/>
        <w:tblCellSpacing w:w="20" w:type="dxa"/>
      </w:trPr>
      <w:tc>
        <w:tcPr>
          <w:tcW w:w="3613" w:type="dxa"/>
        </w:tcPr>
        <w:p w14:paraId="27B8F346" w14:textId="77777777" w:rsidR="005823FD" w:rsidRPr="00D32DF1" w:rsidRDefault="005823FD" w:rsidP="005823FD">
          <w:pPr>
            <w:ind w:left="0"/>
            <w:rPr>
              <w:color w:val="auto"/>
            </w:rPr>
          </w:pPr>
          <w:r w:rsidRPr="00D32DF1">
            <w:rPr>
              <w:color w:val="auto"/>
            </w:rPr>
            <w:t>804.550.0025</w:t>
          </w:r>
        </w:p>
      </w:tc>
      <w:tc>
        <w:tcPr>
          <w:tcW w:w="3615" w:type="dxa"/>
        </w:tcPr>
        <w:p w14:paraId="7D598D7B" w14:textId="4887B220" w:rsidR="005823FD" w:rsidRPr="00DB7494" w:rsidRDefault="005823FD" w:rsidP="005823FD">
          <w:pPr>
            <w:ind w:left="0"/>
            <w:jc w:val="center"/>
          </w:pPr>
        </w:p>
      </w:tc>
      <w:tc>
        <w:tcPr>
          <w:tcW w:w="3615" w:type="dxa"/>
        </w:tcPr>
        <w:p w14:paraId="6F95ABB4" w14:textId="16CCC3FE" w:rsidR="005823FD" w:rsidRDefault="005823FD" w:rsidP="005823FD">
          <w:pPr>
            <w:ind w:left="0"/>
            <w:jc w:val="right"/>
          </w:pPr>
          <w:r>
            <w:t>410.255.7620</w:t>
          </w:r>
        </w:p>
      </w:tc>
    </w:tr>
    <w:tr w:rsidR="005823FD" w14:paraId="4E6A6967" w14:textId="77777777" w:rsidTr="00DC107E">
      <w:trPr>
        <w:trHeight w:val="224"/>
        <w:tblCellSpacing w:w="20" w:type="dxa"/>
      </w:trPr>
      <w:tc>
        <w:tcPr>
          <w:tcW w:w="3613" w:type="dxa"/>
        </w:tcPr>
        <w:p w14:paraId="18B1CD59" w14:textId="77777777" w:rsidR="005823FD" w:rsidRPr="00D32DF1" w:rsidRDefault="005823FD" w:rsidP="005823FD">
          <w:pPr>
            <w:ind w:left="0"/>
            <w:rPr>
              <w:color w:val="auto"/>
            </w:rPr>
          </w:pPr>
          <w:r w:rsidRPr="00D32DF1">
            <w:rPr>
              <w:color w:val="auto"/>
            </w:rPr>
            <w:t>804.550.0074 Fax</w:t>
          </w:r>
        </w:p>
      </w:tc>
      <w:tc>
        <w:tcPr>
          <w:tcW w:w="3615" w:type="dxa"/>
        </w:tcPr>
        <w:p w14:paraId="781F8906" w14:textId="32536094" w:rsidR="005823FD" w:rsidRPr="00DB7494" w:rsidRDefault="005823FD" w:rsidP="005823FD">
          <w:pPr>
            <w:ind w:left="0"/>
            <w:jc w:val="center"/>
          </w:pPr>
        </w:p>
      </w:tc>
      <w:tc>
        <w:tcPr>
          <w:tcW w:w="3615" w:type="dxa"/>
        </w:tcPr>
        <w:p w14:paraId="6CD8A622" w14:textId="42FB009D" w:rsidR="005823FD" w:rsidRDefault="005823FD" w:rsidP="005823FD">
          <w:pPr>
            <w:ind w:left="0"/>
            <w:jc w:val="right"/>
          </w:pPr>
          <w:r>
            <w:t>410.255.3033 Fax</w:t>
          </w:r>
        </w:p>
      </w:tc>
    </w:tr>
  </w:tbl>
  <w:p w14:paraId="39DB623D" w14:textId="170025FC" w:rsidR="00D32DF1" w:rsidRDefault="00D32DF1" w:rsidP="00582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C425" w14:textId="77777777" w:rsidR="004F5971" w:rsidRDefault="004F5971">
      <w:pPr>
        <w:spacing w:after="0" w:line="240" w:lineRule="auto"/>
      </w:pPr>
      <w:r>
        <w:separator/>
      </w:r>
    </w:p>
  </w:footnote>
  <w:footnote w:type="continuationSeparator" w:id="0">
    <w:p w14:paraId="520E2A82" w14:textId="77777777" w:rsidR="004F5971" w:rsidRDefault="004F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C044" w14:textId="77777777" w:rsidR="00BC4D0C" w:rsidRPr="000D338E" w:rsidRDefault="005F0991" w:rsidP="00BC4D0C">
    <w:pPr>
      <w:pStyle w:val="Header"/>
      <w:ind w:left="0"/>
      <w:jc w:val="center"/>
      <w:rPr>
        <w:u w:val="single"/>
      </w:rPr>
    </w:pPr>
    <w:r w:rsidRPr="005F0991">
      <w:rPr>
        <w:rFonts w:ascii="Verdana" w:hAnsi="Verdana"/>
        <w:noProof/>
        <w:sz w:val="52"/>
        <w:szCs w:val="52"/>
        <w:u w:val="single"/>
      </w:rPr>
      <w:drawing>
        <wp:inline distT="0" distB="0" distL="0" distR="0" wp14:anchorId="0754F663" wp14:editId="617CD801">
          <wp:extent cx="3752850" cy="1008877"/>
          <wp:effectExtent l="0" t="0" r="0" b="1270"/>
          <wp:docPr id="1" name="Picture 1" descr="C:\Users\adamm\AppData\Local\Microsoft\Windows\Temporary Internet Files\Content.Outlook\7WO003FI\MidAtlantic RepSou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m\AppData\Local\Microsoft\Windows\Temporary Internet Files\Content.Outlook\7WO003FI\MidAtlantic RepSout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2884" cy="101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78" w:rsidRPr="000D338E">
      <w:rPr>
        <w:rFonts w:ascii="Verdana" w:hAnsi="Verdana"/>
        <w:noProof/>
        <w:sz w:val="52"/>
        <w:szCs w:val="5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5A7A"/>
    <w:multiLevelType w:val="hybridMultilevel"/>
    <w:tmpl w:val="6CCC5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C3D2B7A"/>
    <w:multiLevelType w:val="hybridMultilevel"/>
    <w:tmpl w:val="88A48A80"/>
    <w:lvl w:ilvl="0" w:tplc="6F36E26A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num w:numId="1" w16cid:durableId="689724461">
    <w:abstractNumId w:val="1"/>
  </w:num>
  <w:num w:numId="2" w16cid:durableId="51500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4EF"/>
    <w:rsid w:val="0005460C"/>
    <w:rsid w:val="00072D3B"/>
    <w:rsid w:val="00074601"/>
    <w:rsid w:val="0007666F"/>
    <w:rsid w:val="000A4E56"/>
    <w:rsid w:val="000B5CA1"/>
    <w:rsid w:val="000B6819"/>
    <w:rsid w:val="000D2D65"/>
    <w:rsid w:val="000D338E"/>
    <w:rsid w:val="000D5378"/>
    <w:rsid w:val="000E326E"/>
    <w:rsid w:val="000F632B"/>
    <w:rsid w:val="0011679F"/>
    <w:rsid w:val="001202B4"/>
    <w:rsid w:val="00132ACF"/>
    <w:rsid w:val="00172328"/>
    <w:rsid w:val="00174785"/>
    <w:rsid w:val="00184EFD"/>
    <w:rsid w:val="001A4684"/>
    <w:rsid w:val="001C4318"/>
    <w:rsid w:val="00233ECC"/>
    <w:rsid w:val="00244BC2"/>
    <w:rsid w:val="002B4ED7"/>
    <w:rsid w:val="002C0EA8"/>
    <w:rsid w:val="002C1153"/>
    <w:rsid w:val="00323FF1"/>
    <w:rsid w:val="00325F45"/>
    <w:rsid w:val="00326255"/>
    <w:rsid w:val="003315D0"/>
    <w:rsid w:val="00374A7D"/>
    <w:rsid w:val="00374BF3"/>
    <w:rsid w:val="003879BF"/>
    <w:rsid w:val="00396BF7"/>
    <w:rsid w:val="003F55B4"/>
    <w:rsid w:val="003F7099"/>
    <w:rsid w:val="00455121"/>
    <w:rsid w:val="00466B8E"/>
    <w:rsid w:val="00477ABC"/>
    <w:rsid w:val="00480D5F"/>
    <w:rsid w:val="00493C6F"/>
    <w:rsid w:val="004B75B1"/>
    <w:rsid w:val="004E1483"/>
    <w:rsid w:val="004E5E8A"/>
    <w:rsid w:val="004F57B4"/>
    <w:rsid w:val="004F5971"/>
    <w:rsid w:val="005055E5"/>
    <w:rsid w:val="00542989"/>
    <w:rsid w:val="00577DAF"/>
    <w:rsid w:val="005823FD"/>
    <w:rsid w:val="005856A9"/>
    <w:rsid w:val="005A001D"/>
    <w:rsid w:val="005B7010"/>
    <w:rsid w:val="005B708A"/>
    <w:rsid w:val="005D3A30"/>
    <w:rsid w:val="005E4C61"/>
    <w:rsid w:val="005E7F44"/>
    <w:rsid w:val="005F0991"/>
    <w:rsid w:val="005F2AFD"/>
    <w:rsid w:val="005F3AA3"/>
    <w:rsid w:val="0062449E"/>
    <w:rsid w:val="006523BF"/>
    <w:rsid w:val="00655B6C"/>
    <w:rsid w:val="006835FB"/>
    <w:rsid w:val="00700016"/>
    <w:rsid w:val="00740625"/>
    <w:rsid w:val="0074302F"/>
    <w:rsid w:val="00763CD6"/>
    <w:rsid w:val="007C4F64"/>
    <w:rsid w:val="007E615D"/>
    <w:rsid w:val="00811EC8"/>
    <w:rsid w:val="00822196"/>
    <w:rsid w:val="00842EC3"/>
    <w:rsid w:val="008501C2"/>
    <w:rsid w:val="00887109"/>
    <w:rsid w:val="008D1B6D"/>
    <w:rsid w:val="00921188"/>
    <w:rsid w:val="00942A3E"/>
    <w:rsid w:val="009A54C1"/>
    <w:rsid w:val="009B7862"/>
    <w:rsid w:val="009D0FCE"/>
    <w:rsid w:val="009D6CDC"/>
    <w:rsid w:val="009E52C3"/>
    <w:rsid w:val="009E7E26"/>
    <w:rsid w:val="00A15565"/>
    <w:rsid w:val="00A21595"/>
    <w:rsid w:val="00A365BE"/>
    <w:rsid w:val="00A47C53"/>
    <w:rsid w:val="00AD1636"/>
    <w:rsid w:val="00AE020E"/>
    <w:rsid w:val="00B07FEB"/>
    <w:rsid w:val="00B178D3"/>
    <w:rsid w:val="00B35380"/>
    <w:rsid w:val="00B3780C"/>
    <w:rsid w:val="00B53BA6"/>
    <w:rsid w:val="00BB50C9"/>
    <w:rsid w:val="00BC0A86"/>
    <w:rsid w:val="00BC4D0C"/>
    <w:rsid w:val="00BD0957"/>
    <w:rsid w:val="00BE4F55"/>
    <w:rsid w:val="00C029F4"/>
    <w:rsid w:val="00C02E73"/>
    <w:rsid w:val="00C1540F"/>
    <w:rsid w:val="00C22227"/>
    <w:rsid w:val="00C2437E"/>
    <w:rsid w:val="00C3462D"/>
    <w:rsid w:val="00C45BF7"/>
    <w:rsid w:val="00C60B9D"/>
    <w:rsid w:val="00C610B7"/>
    <w:rsid w:val="00C81A7F"/>
    <w:rsid w:val="00C969BF"/>
    <w:rsid w:val="00D26390"/>
    <w:rsid w:val="00D32DF1"/>
    <w:rsid w:val="00D44F81"/>
    <w:rsid w:val="00D50145"/>
    <w:rsid w:val="00D71616"/>
    <w:rsid w:val="00DB7494"/>
    <w:rsid w:val="00DE7D31"/>
    <w:rsid w:val="00E033AE"/>
    <w:rsid w:val="00E101EE"/>
    <w:rsid w:val="00E125FC"/>
    <w:rsid w:val="00E20414"/>
    <w:rsid w:val="00E26280"/>
    <w:rsid w:val="00E5788D"/>
    <w:rsid w:val="00E641E1"/>
    <w:rsid w:val="00EA37BB"/>
    <w:rsid w:val="00EC55D7"/>
    <w:rsid w:val="00EE50FE"/>
    <w:rsid w:val="00F176E6"/>
    <w:rsid w:val="00F344E0"/>
    <w:rsid w:val="00F672F3"/>
    <w:rsid w:val="00F743BE"/>
    <w:rsid w:val="00FD64EF"/>
    <w:rsid w:val="00FD789F"/>
    <w:rsid w:val="00FF3CD3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E6AF0"/>
  <w15:docId w15:val="{87EDC3E3-A752-42FA-A95A-209CF53E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7"/>
        <w:lang w:val="en-U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D32DF1"/>
    <w:pPr>
      <w:pBdr>
        <w:bottom w:val="thickThinLargeGap" w:sz="12" w:space="5" w:color="1FB1E6" w:themeColor="accent1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auto"/>
      <w:kern w:val="28"/>
      <w:sz w:val="40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D32DF1"/>
    <w:rPr>
      <w:rFonts w:asciiTheme="majorHAnsi" w:eastAsiaTheme="majorEastAsia" w:hAnsiTheme="majorHAnsi" w:cstheme="majorBidi"/>
      <w:caps/>
      <w:color w:val="auto"/>
      <w:kern w:val="28"/>
      <w:sz w:val="40"/>
      <w14:ligatures w14:val="none"/>
    </w:rPr>
  </w:style>
  <w:style w:type="paragraph" w:customStyle="1" w:styleId="ContactInfo">
    <w:name w:val="Contact Info"/>
    <w:basedOn w:val="Normal"/>
    <w:uiPriority w:val="2"/>
    <w:qFormat/>
    <w:pPr>
      <w:spacing w:before="40" w:after="1400" w:line="240" w:lineRule="auto"/>
      <w:ind w:left="0" w:right="0"/>
    </w:pPr>
    <w:rPr>
      <w:color w:val="595959" w:themeColor="text1" w:themeTint="A6"/>
    </w:rPr>
  </w:style>
  <w:style w:type="character" w:styleId="Strong">
    <w:name w:val="Strong"/>
    <w:basedOn w:val="DefaultParagraphFont"/>
    <w:uiPriority w:val="5"/>
    <w:unhideWhenUsed/>
    <w:qFormat/>
    <w:rPr>
      <w:b w:val="0"/>
      <w:bCs w:val="0"/>
      <w:color w:val="1FB1E6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4"/>
    <w:unhideWhenUsed/>
    <w:qFormat/>
    <w:pPr>
      <w:spacing w:after="640" w:line="240" w:lineRule="auto"/>
    </w:pPr>
  </w:style>
  <w:style w:type="character" w:customStyle="1" w:styleId="ClosingChar">
    <w:name w:val="Closing Char"/>
    <w:basedOn w:val="DefaultParagraphFont"/>
    <w:link w:val="Closing"/>
    <w:uiPriority w:val="4"/>
  </w:style>
  <w:style w:type="character" w:styleId="Hyperlink">
    <w:name w:val="Hyperlink"/>
    <w:basedOn w:val="DefaultParagraphFont"/>
    <w:uiPriority w:val="99"/>
    <w:unhideWhenUsed/>
    <w:rPr>
      <w:color w:val="1FB1E6" w:themeColor="hyperlink"/>
      <w:u w:val="single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after="80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pBdr>
        <w:between w:val="single" w:sz="8" w:space="5" w:color="1FB1E6" w:themeColor="accent1"/>
      </w:pBdr>
      <w:tabs>
        <w:tab w:val="center" w:pos="4680"/>
        <w:tab w:val="right" w:pos="9360"/>
      </w:tabs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0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2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mmercialenameling.com" TargetMode="External"/><Relationship Id="rId18" Type="http://schemas.openxmlformats.org/officeDocument/2006/relationships/hyperlink" Target="http://www.tsbrass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webSettings" Target="webSettings.xml"/><Relationship Id="rId12" Type="http://schemas.openxmlformats.org/officeDocument/2006/relationships/hyperlink" Target="http://www.cooperindustries.com" TargetMode="External"/><Relationship Id="rId17" Type="http://schemas.openxmlformats.org/officeDocument/2006/relationships/hyperlink" Target="http://www.mcguiremfg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jrsmith.com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orneng.co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fiatproducts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btdrains.com" TargetMode="External"/><Relationship Id="rId19" Type="http://schemas.openxmlformats.org/officeDocument/2006/relationships/hyperlink" Target="http://www.whitehallmf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lmdorstoneman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.preas\AppData\Roaming\Microsoft\Templates\Reference%20Letter%20from%20Teacher.dotx" TargetMode="External"/></Relationship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Corporate Office	7602 Energy Parkway	4907 International Blvd.10261 Sycamore Drive 	Unit 3 &amp; 4	Suite 113Ashland, VA 23005	Baltimore, MD 21226	Frederick, MD 21703804.550.0025	410.255.7620	301.694.7795804.550.0074 Fax	410.255.3033 Fax	301.694.3559 Fax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9FB764-C1F3-4C46-8F4F-B4D9338C7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D5743-9102-4385-B56E-F54E5759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 Letter from Teacher</Template>
  <TotalTime>145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Preas</dc:creator>
  <cp:lastModifiedBy>Lex Good</cp:lastModifiedBy>
  <cp:revision>15</cp:revision>
  <cp:lastPrinted>2022-09-29T20:21:00Z</cp:lastPrinted>
  <dcterms:created xsi:type="dcterms:W3CDTF">2017-12-05T16:17:00Z</dcterms:created>
  <dcterms:modified xsi:type="dcterms:W3CDTF">2023-02-01T18:01:00Z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TC029335469991</vt:lpwstr>
  </property>
</Properties>
</file>